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4A2DB3" w14:paraId="01E285EC" w14:textId="77777777" w:rsidTr="004A2DB3">
        <w:tc>
          <w:tcPr>
            <w:tcW w:w="2875" w:type="dxa"/>
          </w:tcPr>
          <w:p w14:paraId="0B513846" w14:textId="77777777" w:rsidR="004A2DB3" w:rsidRPr="004A2DB3" w:rsidRDefault="004A2DB3" w:rsidP="004A2DB3">
            <w:pPr>
              <w:rPr>
                <w:rFonts w:ascii="Open Sans" w:hAnsi="Open Sans" w:cs="Open Sans"/>
                <w:b/>
              </w:rPr>
            </w:pPr>
            <w:r w:rsidRPr="004A2DB3">
              <w:rPr>
                <w:rFonts w:ascii="Open Sans" w:hAnsi="Open Sans" w:cs="Open Sans"/>
                <w:b/>
              </w:rPr>
              <w:t>Student-to-Course</w:t>
            </w:r>
          </w:p>
        </w:tc>
        <w:tc>
          <w:tcPr>
            <w:tcW w:w="10075" w:type="dxa"/>
          </w:tcPr>
          <w:p w14:paraId="45E88263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03DEE935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19A5568C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6F5E67D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52983B00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351C56ED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1B3F9977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1EF3C20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</w:tc>
      </w:tr>
      <w:tr w:rsidR="004A2DB3" w14:paraId="0BC3AFEA" w14:textId="77777777" w:rsidTr="004A2DB3">
        <w:tc>
          <w:tcPr>
            <w:tcW w:w="2875" w:type="dxa"/>
          </w:tcPr>
          <w:p w14:paraId="6A387098" w14:textId="77777777" w:rsidR="004A2DB3" w:rsidRPr="004A2DB3" w:rsidRDefault="004A2DB3" w:rsidP="004A2DB3">
            <w:pPr>
              <w:rPr>
                <w:rFonts w:ascii="Open Sans" w:hAnsi="Open Sans" w:cs="Open Sans"/>
                <w:b/>
              </w:rPr>
            </w:pPr>
            <w:r w:rsidRPr="004A2DB3">
              <w:rPr>
                <w:rFonts w:ascii="Open Sans" w:hAnsi="Open Sans" w:cs="Open Sans"/>
                <w:b/>
              </w:rPr>
              <w:t>Instructor-to-Student</w:t>
            </w:r>
          </w:p>
        </w:tc>
        <w:tc>
          <w:tcPr>
            <w:tcW w:w="10075" w:type="dxa"/>
          </w:tcPr>
          <w:p w14:paraId="12446A77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5B50948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D31F5E1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30B2BA11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5398E56F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2BA6A333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32CFA722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34B8164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2AFC273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</w:tc>
      </w:tr>
      <w:tr w:rsidR="004A2DB3" w14:paraId="299D6735" w14:textId="77777777" w:rsidTr="004A2DB3">
        <w:tc>
          <w:tcPr>
            <w:tcW w:w="2875" w:type="dxa"/>
          </w:tcPr>
          <w:p w14:paraId="6D405A54" w14:textId="77777777" w:rsidR="004A2DB3" w:rsidRPr="004A2DB3" w:rsidRDefault="004A2DB3" w:rsidP="004A2DB3">
            <w:pPr>
              <w:rPr>
                <w:rFonts w:ascii="Open Sans" w:hAnsi="Open Sans" w:cs="Open Sans"/>
                <w:b/>
              </w:rPr>
            </w:pPr>
            <w:r w:rsidRPr="004A2DB3">
              <w:rPr>
                <w:rFonts w:ascii="Open Sans" w:hAnsi="Open Sans" w:cs="Open Sans"/>
                <w:b/>
              </w:rPr>
              <w:t>Student-to-Student</w:t>
            </w:r>
          </w:p>
        </w:tc>
        <w:tc>
          <w:tcPr>
            <w:tcW w:w="10075" w:type="dxa"/>
          </w:tcPr>
          <w:p w14:paraId="58D63CCE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2DE78114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254FB8BB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E6E96F3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3A1F13E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26B0D93A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698A49BA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93B6598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  <w:p w14:paraId="76B5702D" w14:textId="77777777" w:rsidR="004A2DB3" w:rsidRPr="004A2DB3" w:rsidRDefault="004A2DB3" w:rsidP="004A2DB3">
            <w:pPr>
              <w:rPr>
                <w:rFonts w:ascii="Open Sans" w:hAnsi="Open Sans" w:cs="Open Sans"/>
              </w:rPr>
            </w:pPr>
          </w:p>
        </w:tc>
      </w:tr>
    </w:tbl>
    <w:p w14:paraId="168D35A5" w14:textId="77777777" w:rsidR="004A2DB3" w:rsidRPr="004A2DB3" w:rsidRDefault="004A2DB3" w:rsidP="004A2DB3">
      <w:pPr>
        <w:pStyle w:val="Heading1"/>
        <w:rPr>
          <w:rFonts w:ascii="Open Sans" w:hAnsi="Open Sans" w:cs="Open Sans"/>
          <w:b/>
          <w:color w:val="auto"/>
          <w:sz w:val="40"/>
        </w:rPr>
      </w:pPr>
      <w:r w:rsidRPr="004A2DB3">
        <w:rPr>
          <w:rFonts w:ascii="Open Sans" w:hAnsi="Open Sans" w:cs="Open Sans"/>
          <w:b/>
          <w:color w:val="auto"/>
          <w:sz w:val="40"/>
        </w:rPr>
        <w:t>Engagement Strategy</w:t>
      </w:r>
      <w:bookmarkStart w:id="0" w:name="_GoBack"/>
      <w:bookmarkEnd w:id="0"/>
    </w:p>
    <w:sectPr w:rsidR="004A2DB3" w:rsidRPr="004A2DB3" w:rsidSect="004A2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B3"/>
    <w:rsid w:val="004A2DB3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20A6"/>
  <w15:chartTrackingRefBased/>
  <w15:docId w15:val="{9335D0BD-48FB-4ECC-858C-8E8040EE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2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52929A33-0A2C-4C8E-8AC4-FBE72BBE9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87989-7814-443D-9331-1F5BFA645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57D14-97AB-4D7E-9789-305799D6777E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4453505f-d7c0-451b-87a0-2440ce68a436"/>
    <ds:schemaRef ds:uri="http://schemas.microsoft.com/office/infopath/2007/PartnerControls"/>
    <ds:schemaRef ds:uri="be6af5ee-8c8f-48c9-affa-82b86278966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2021-10-19T12:15:00Z</dcterms:created>
  <dcterms:modified xsi:type="dcterms:W3CDTF">2021-10-19T12:19:00Z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